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4F90D4A3" w:rsidR="00C040F0" w:rsidRDefault="00C040F0" w:rsidP="00E84010">
      <w:pPr>
        <w:pStyle w:val="Subtitle"/>
        <w:jc w:val="center"/>
      </w:pPr>
      <w:r>
        <w:t xml:space="preserve">Week </w:t>
      </w:r>
      <w:r w:rsidR="00336AA0">
        <w:t>1</w:t>
      </w:r>
      <w:r w:rsidR="00705D44">
        <w:t>1</w:t>
      </w:r>
      <w:r>
        <w:t xml:space="preserve">: </w:t>
      </w:r>
      <w:r w:rsidR="00336AA0">
        <w:t>March 1</w:t>
      </w:r>
      <w:r w:rsidR="00705D44">
        <w:t>9</w:t>
      </w:r>
      <w:r w:rsidR="00320983">
        <w:t xml:space="preserve"> </w:t>
      </w:r>
      <w:r w:rsidR="006B4FA8">
        <w:t>–</w:t>
      </w:r>
      <w:r w:rsidR="00320983">
        <w:t xml:space="preserve"> </w:t>
      </w:r>
      <w:r w:rsidR="001B3E41">
        <w:t xml:space="preserve">March </w:t>
      </w:r>
      <w:r w:rsidR="00705D44">
        <w:t>26</w:t>
      </w:r>
    </w:p>
    <w:p w14:paraId="27FB81FB" w14:textId="77777777" w:rsidR="00E067CC" w:rsidRDefault="00C040F0" w:rsidP="00E84010">
      <w:pPr>
        <w:pStyle w:val="Heading2"/>
      </w:pPr>
      <w:r w:rsidRPr="00E067CC">
        <w:t>This Weeks Progress:</w:t>
      </w:r>
    </w:p>
    <w:p w14:paraId="543CCB1E" w14:textId="3B93128D" w:rsidR="005D667F" w:rsidRDefault="00192FB4" w:rsidP="003863E6">
      <w:r>
        <w:tab/>
      </w:r>
      <w:r w:rsidR="003863E6">
        <w:t>This week, our progress has been in visual changes, as well as some QoL improvements to the website. A majority of these “Quality of Life” (QoL) improvements are being applied to the study resources as of now. Primarily, we were focused on adding in the ability for the user to choose their desired question type in using a study set. This is to say that users should be able to choose if they want to specifically do True/False questions, open-ended questions, multiple-choice questions, etc.</w:t>
      </w:r>
    </w:p>
    <w:p w14:paraId="4A136C7E" w14:textId="0154E2C4" w:rsidR="003863E6" w:rsidRDefault="003863E6" w:rsidP="003863E6">
      <w:r>
        <w:tab/>
        <w:t>Our other focus has been on improving the user’s experience through the appearance of the project. While this work is not difficult in and of itself, there’s a lot of it to actually do. This week, the primary focuses have been on the study set templates as well as the search feature pages</w:t>
      </w:r>
      <w:r w:rsidR="00705D44">
        <w:t>. These are meant to be intuitive designs, making it obvious where the user is supposed to be and what they’re supposed to use to make the ISS work.</w:t>
      </w:r>
    </w:p>
    <w:p w14:paraId="3A98D254" w14:textId="67B0D09D" w:rsidR="0090413B" w:rsidRDefault="00C040F0" w:rsidP="00374A9B">
      <w:r w:rsidRPr="57BB2F35">
        <w:rPr>
          <w:rStyle w:val="Heading2Char"/>
        </w:rPr>
        <w:t>Challenges &amp; Solutions:</w:t>
      </w:r>
      <w:r>
        <w:br/>
      </w:r>
      <w:r>
        <w:tab/>
      </w:r>
      <w:r w:rsidR="00301470">
        <w:t xml:space="preserve">Generally speaking, there was some difficulty in finding and correcting our errors. </w:t>
      </w:r>
      <w:r w:rsidR="003863E6">
        <w:t>We unfortunately ran into various problems in trying to implement parts of our QoL changes, causing us to have a smaller amount of work done than we initially intended. Fortunately, we are still not behind.</w:t>
      </w:r>
    </w:p>
    <w:p w14:paraId="6DF3AD49" w14:textId="384BB412" w:rsidR="003863E6" w:rsidRDefault="00C040F0" w:rsidP="00E067CC">
      <w:pPr>
        <w:rPr>
          <w:rStyle w:val="Heading2Char"/>
        </w:rPr>
      </w:pPr>
      <w:r w:rsidRPr="57BB2F35">
        <w:rPr>
          <w:rStyle w:val="Heading2Char"/>
        </w:rPr>
        <w:t>Schedule Compliance</w:t>
      </w:r>
      <w:r w:rsidR="006939C6">
        <w:rPr>
          <w:rStyle w:val="Heading2Char"/>
        </w:rPr>
        <w:t>:</w:t>
      </w:r>
      <w:r>
        <w:br/>
      </w:r>
      <w:r>
        <w:tab/>
      </w:r>
      <w:r w:rsidR="003A22D8">
        <w:t>Progress up to this point is satisfactory</w:t>
      </w:r>
      <w:r w:rsidR="00301470">
        <w:t xml:space="preserve">. </w:t>
      </w:r>
      <w:r w:rsidR="005D667F">
        <w:t>Ultimately, all team members are thrilled with the progress of the project at this point in time.</w:t>
      </w:r>
      <w:r w:rsidR="00492881">
        <w:t xml:space="preserve"> To be clear, we are still working on the project as much as possible; we’re just starting to reach a point where we’re running out of new features to add, and are beginning to enter the polish phase.</w:t>
      </w:r>
    </w:p>
    <w:p w14:paraId="565E3DAF" w14:textId="79A4B2E6" w:rsidR="00E067CC" w:rsidRDefault="00C040F0" w:rsidP="00E067CC">
      <w:r w:rsidRPr="57BB2F35">
        <w:rPr>
          <w:rStyle w:val="Heading2Char"/>
        </w:rPr>
        <w:t>Next Steps:</w:t>
      </w:r>
      <w:r>
        <w:br/>
      </w:r>
      <w:r>
        <w:tab/>
      </w:r>
      <w:r w:rsidR="00301470">
        <w:t xml:space="preserve">We plan to continue working on the </w:t>
      </w:r>
      <w:r w:rsidR="005D667F">
        <w:t>polish of the project, with the deadline coming closer and closer.</w:t>
      </w:r>
      <w:r w:rsidR="00301470">
        <w:t xml:space="preserve"> </w:t>
      </w:r>
      <w:r w:rsidR="003863E6">
        <w:t xml:space="preserve">Because we are working on the polish of the project now, we are going to continue implementing various QoL changes as the weeks continue. We are </w:t>
      </w:r>
      <w:r w:rsidR="00705D44">
        <w:t xml:space="preserve">comfortable </w:t>
      </w:r>
      <w:r w:rsidR="003863E6">
        <w:t>say</w:t>
      </w:r>
      <w:r w:rsidR="00705D44">
        <w:t>ing</w:t>
      </w:r>
      <w:r w:rsidR="003863E6">
        <w:t xml:space="preserve"> that the ISS Project is now</w:t>
      </w:r>
      <w:r w:rsidR="00705D44">
        <w:t xml:space="preserve"> mostly</w:t>
      </w:r>
      <w:r w:rsidR="003863E6">
        <w:t xml:space="preserve"> operational in the way we intend for it to be, although it still requires many tweaks</w:t>
      </w:r>
      <w:r w:rsidR="00705D44">
        <w:t xml:space="preserve"> and some minor additions</w:t>
      </w:r>
      <w:r w:rsidR="003863E6">
        <w:t>.</w:t>
      </w:r>
    </w:p>
    <w:p w14:paraId="7500878B" w14:textId="1DF18A95" w:rsidR="00A20555" w:rsidRPr="00E067CC" w:rsidRDefault="00C040F0" w:rsidP="57BB2F35">
      <w:pPr>
        <w:pStyle w:val="Heading2"/>
      </w:pPr>
      <w:r>
        <w:lastRenderedPageBreak/>
        <w:t>Contribution Breakdown:</w:t>
      </w:r>
    </w:p>
    <w:p w14:paraId="51FC24D7" w14:textId="304DB737"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E603F7">
        <w:rPr>
          <w:rFonts w:ascii="Noto Sans" w:eastAsia="Noto Sans" w:hAnsi="Noto Sans" w:cs="Noto Sans"/>
        </w:rPr>
        <w:t>Various backend/frontend bugfixes and QoL improvements</w:t>
      </w:r>
    </w:p>
    <w:p w14:paraId="791C0F4D" w14:textId="663EC7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proofErr w:type="spellStart"/>
      <w:r w:rsidRPr="57BB2F35">
        <w:rPr>
          <w:rFonts w:ascii="Noto Sans" w:eastAsia="Noto Sans" w:hAnsi="Noto Sans" w:cs="Noto Sans"/>
        </w:rPr>
        <w:t>Rachocki</w:t>
      </w:r>
      <w:proofErr w:type="spellEnd"/>
      <w:r w:rsidRPr="57BB2F35">
        <w:rPr>
          <w:rFonts w:ascii="Noto Sans" w:eastAsia="Noto Sans" w:hAnsi="Noto Sans" w:cs="Noto Sans"/>
        </w:rPr>
        <w:t xml:space="preserve">: </w:t>
      </w:r>
      <w:r w:rsidR="00E603F7">
        <w:rPr>
          <w:rFonts w:ascii="Noto Sans" w:eastAsia="Noto Sans" w:hAnsi="Noto Sans" w:cs="Noto Sans"/>
        </w:rPr>
        <w:t>Various frontend bugfixes and QoL improvements</w:t>
      </w:r>
    </w:p>
    <w:p w14:paraId="48899574" w14:textId="56CA50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w:t>
      </w:r>
      <w:r w:rsidR="00E603F7">
        <w:rPr>
          <w:rFonts w:ascii="Noto Sans" w:eastAsia="Noto Sans" w:hAnsi="Noto Sans" w:cs="Noto Sans"/>
        </w:rPr>
        <w:t>visual design, minor frontend additions</w:t>
      </w:r>
    </w:p>
    <w:p w14:paraId="3D5F2606" w14:textId="61AF789F"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334522">
        <w:rPr>
          <w:rFonts w:ascii="Noto Sans" w:eastAsia="Noto Sans" w:hAnsi="Noto Sans" w:cs="Noto Sans"/>
        </w:rPr>
        <w:t>Separation and organization of key aspects of the project</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845E" w14:textId="77777777" w:rsidR="006D08A4" w:rsidRDefault="006D08A4" w:rsidP="00C040F0">
      <w:pPr>
        <w:spacing w:after="0" w:line="240" w:lineRule="auto"/>
      </w:pPr>
      <w:r>
        <w:separator/>
      </w:r>
    </w:p>
  </w:endnote>
  <w:endnote w:type="continuationSeparator" w:id="0">
    <w:p w14:paraId="42C403F8" w14:textId="77777777" w:rsidR="006D08A4" w:rsidRDefault="006D08A4" w:rsidP="00C040F0">
      <w:pPr>
        <w:spacing w:after="0" w:line="240" w:lineRule="auto"/>
      </w:pPr>
      <w:r>
        <w:continuationSeparator/>
      </w:r>
    </w:p>
  </w:endnote>
  <w:endnote w:type="continuationNotice" w:id="1">
    <w:p w14:paraId="470DBE74" w14:textId="77777777" w:rsidR="006D08A4" w:rsidRDefault="006D0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F756" w14:textId="77777777" w:rsidR="006D08A4" w:rsidRDefault="006D08A4" w:rsidP="00C040F0">
      <w:pPr>
        <w:spacing w:after="0" w:line="240" w:lineRule="auto"/>
      </w:pPr>
      <w:r>
        <w:separator/>
      </w:r>
    </w:p>
  </w:footnote>
  <w:footnote w:type="continuationSeparator" w:id="0">
    <w:p w14:paraId="05E74EFD" w14:textId="77777777" w:rsidR="006D08A4" w:rsidRDefault="006D08A4" w:rsidP="00C040F0">
      <w:pPr>
        <w:spacing w:after="0" w:line="240" w:lineRule="auto"/>
      </w:pPr>
      <w:r>
        <w:continuationSeparator/>
      </w:r>
    </w:p>
  </w:footnote>
  <w:footnote w:type="continuationNotice" w:id="1">
    <w:p w14:paraId="1AC23A56" w14:textId="77777777" w:rsidR="006D08A4" w:rsidRDefault="006D08A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863E6"/>
    <w:rsid w:val="003A22D8"/>
    <w:rsid w:val="003A78D4"/>
    <w:rsid w:val="003F5D87"/>
    <w:rsid w:val="004270BC"/>
    <w:rsid w:val="00492881"/>
    <w:rsid w:val="004B58C2"/>
    <w:rsid w:val="004C1563"/>
    <w:rsid w:val="004D19B8"/>
    <w:rsid w:val="004E3E18"/>
    <w:rsid w:val="004E5BF2"/>
    <w:rsid w:val="004F0059"/>
    <w:rsid w:val="00503524"/>
    <w:rsid w:val="00510DE9"/>
    <w:rsid w:val="00541967"/>
    <w:rsid w:val="005572DC"/>
    <w:rsid w:val="00594388"/>
    <w:rsid w:val="005C29A1"/>
    <w:rsid w:val="005D667F"/>
    <w:rsid w:val="00636B6D"/>
    <w:rsid w:val="00637616"/>
    <w:rsid w:val="0066613D"/>
    <w:rsid w:val="0068136E"/>
    <w:rsid w:val="006939C6"/>
    <w:rsid w:val="006B4FA8"/>
    <w:rsid w:val="006D08A4"/>
    <w:rsid w:val="006F43E7"/>
    <w:rsid w:val="00705D44"/>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B011DB"/>
    <w:rsid w:val="00B124FD"/>
    <w:rsid w:val="00B42C78"/>
    <w:rsid w:val="00B4749E"/>
    <w:rsid w:val="00B874DB"/>
    <w:rsid w:val="00BD51F0"/>
    <w:rsid w:val="00BD7F5C"/>
    <w:rsid w:val="00BE5619"/>
    <w:rsid w:val="00BE7A70"/>
    <w:rsid w:val="00BF1BA6"/>
    <w:rsid w:val="00C040F0"/>
    <w:rsid w:val="00C155C9"/>
    <w:rsid w:val="00C22D4C"/>
    <w:rsid w:val="00C53F2B"/>
    <w:rsid w:val="00C71E3F"/>
    <w:rsid w:val="00C76D28"/>
    <w:rsid w:val="00CA10E5"/>
    <w:rsid w:val="00CB5088"/>
    <w:rsid w:val="00D3027C"/>
    <w:rsid w:val="00D57F86"/>
    <w:rsid w:val="00DA2128"/>
    <w:rsid w:val="00DD05CA"/>
    <w:rsid w:val="00DF2B1F"/>
    <w:rsid w:val="00E067CC"/>
    <w:rsid w:val="00E26389"/>
    <w:rsid w:val="00E56183"/>
    <w:rsid w:val="00E603F7"/>
    <w:rsid w:val="00E84010"/>
    <w:rsid w:val="00E84CDB"/>
    <w:rsid w:val="00E910A6"/>
    <w:rsid w:val="00E976D5"/>
    <w:rsid w:val="00ED5141"/>
    <w:rsid w:val="00EF3623"/>
    <w:rsid w:val="00F421D4"/>
    <w:rsid w:val="00F738A1"/>
    <w:rsid w:val="00F857AB"/>
    <w:rsid w:val="00F90AF5"/>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15</cp:revision>
  <dcterms:created xsi:type="dcterms:W3CDTF">2025-02-18T21:55:00Z</dcterms:created>
  <dcterms:modified xsi:type="dcterms:W3CDTF">2025-03-25T21:59:00Z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